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0D" w:rsidRDefault="00E5190D" w:rsidP="00E51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90D" w:rsidRPr="008059FE" w:rsidRDefault="00E5190D" w:rsidP="00E5190D">
      <w:pPr>
        <w:pStyle w:val="ac"/>
        <w:outlineLvl w:val="0"/>
        <w:rPr>
          <w:sz w:val="24"/>
        </w:rPr>
      </w:pPr>
      <w:r w:rsidRPr="008059FE">
        <w:rPr>
          <w:sz w:val="24"/>
        </w:rPr>
        <w:t>РОССИЙСКАЯ ФЕДЕРАЦИЯ</w:t>
      </w:r>
    </w:p>
    <w:p w:rsidR="00E5190D" w:rsidRPr="008059FE" w:rsidRDefault="00E5190D" w:rsidP="00E519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9FE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E5190D" w:rsidRPr="008059FE" w:rsidRDefault="00E5190D" w:rsidP="00E519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9FE">
        <w:rPr>
          <w:rFonts w:ascii="Times New Roman" w:hAnsi="Times New Roman" w:cs="Times New Roman"/>
          <w:sz w:val="24"/>
          <w:szCs w:val="24"/>
        </w:rPr>
        <w:t>РЕМОНТНЕНСКИЙ РАЙОН</w:t>
      </w:r>
    </w:p>
    <w:p w:rsidR="00E5190D" w:rsidRPr="008059FE" w:rsidRDefault="00E5190D" w:rsidP="00E519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9F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E5190D" w:rsidRPr="008059FE" w:rsidRDefault="00E5190D" w:rsidP="00E519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9FE">
        <w:rPr>
          <w:rFonts w:ascii="Times New Roman" w:hAnsi="Times New Roman" w:cs="Times New Roman"/>
          <w:sz w:val="24"/>
          <w:szCs w:val="24"/>
        </w:rPr>
        <w:t>«РЕМОНТНЕНСКОЕ СЕЛЬСКОЕ ПОСЕЛЕНИЕ»</w:t>
      </w:r>
    </w:p>
    <w:p w:rsidR="00E5190D" w:rsidRPr="008059FE" w:rsidRDefault="00E5190D" w:rsidP="00E519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9FE">
        <w:rPr>
          <w:rFonts w:ascii="Times New Roman" w:hAnsi="Times New Roman" w:cs="Times New Roman"/>
          <w:sz w:val="24"/>
          <w:szCs w:val="24"/>
        </w:rPr>
        <w:t>СОБРАНИЕ ДЕПУТАТОВ РЕМОНТНЕНСКОГО СЕЛЬСКОГО ПОСЕЛЕНИЯ</w:t>
      </w:r>
    </w:p>
    <w:p w:rsidR="00E5190D" w:rsidRPr="008059FE" w:rsidRDefault="00E5190D" w:rsidP="00E5190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59FE">
        <w:rPr>
          <w:rFonts w:ascii="Times New Roman" w:hAnsi="Times New Roman" w:cs="Times New Roman"/>
          <w:sz w:val="24"/>
          <w:szCs w:val="24"/>
        </w:rPr>
        <w:t>РЕШЕНИЕ</w:t>
      </w:r>
    </w:p>
    <w:p w:rsidR="00E5190D" w:rsidRPr="008059FE" w:rsidRDefault="00E5190D" w:rsidP="00E5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25"/>
        <w:tblW w:w="0" w:type="auto"/>
        <w:tblLook w:val="04A0"/>
      </w:tblPr>
      <w:tblGrid>
        <w:gridCol w:w="3936"/>
        <w:gridCol w:w="2728"/>
        <w:gridCol w:w="3333"/>
      </w:tblGrid>
      <w:tr w:rsidR="00E5190D" w:rsidRPr="008059FE" w:rsidTr="00B251BB">
        <w:tc>
          <w:tcPr>
            <w:tcW w:w="3936" w:type="dxa"/>
          </w:tcPr>
          <w:p w:rsidR="00E5190D" w:rsidRPr="008059FE" w:rsidRDefault="00620252" w:rsidP="00E5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09</w:t>
            </w:r>
            <w:r w:rsidR="00E5190D" w:rsidRPr="008059FE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728" w:type="dxa"/>
          </w:tcPr>
          <w:p w:rsidR="00E5190D" w:rsidRPr="008059FE" w:rsidRDefault="00E5190D" w:rsidP="00E5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FE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3333" w:type="dxa"/>
          </w:tcPr>
          <w:p w:rsidR="00E5190D" w:rsidRPr="008059FE" w:rsidRDefault="00E5190D" w:rsidP="00E5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</w:t>
            </w:r>
            <w:r w:rsidR="0062025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E5190D" w:rsidRPr="008059FE" w:rsidRDefault="00E5190D" w:rsidP="00E519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0D" w:rsidRPr="008059FE" w:rsidRDefault="00E5190D" w:rsidP="00805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9FE">
        <w:rPr>
          <w:rFonts w:ascii="Times New Roman" w:hAnsi="Times New Roman" w:cs="Times New Roman"/>
          <w:sz w:val="24"/>
          <w:szCs w:val="24"/>
        </w:rPr>
        <w:t xml:space="preserve">Об утверждении прогнозного плана  </w:t>
      </w:r>
    </w:p>
    <w:p w:rsidR="00E5190D" w:rsidRPr="008059FE" w:rsidRDefault="00E5190D" w:rsidP="00805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9FE">
        <w:rPr>
          <w:rFonts w:ascii="Times New Roman" w:hAnsi="Times New Roman" w:cs="Times New Roman"/>
          <w:sz w:val="24"/>
          <w:szCs w:val="24"/>
        </w:rPr>
        <w:t xml:space="preserve">(программы) приватизации муниципального </w:t>
      </w:r>
    </w:p>
    <w:p w:rsidR="00E5190D" w:rsidRPr="008059FE" w:rsidRDefault="00E5190D" w:rsidP="00805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9FE">
        <w:rPr>
          <w:rFonts w:ascii="Times New Roman" w:hAnsi="Times New Roman" w:cs="Times New Roman"/>
          <w:sz w:val="24"/>
          <w:szCs w:val="24"/>
        </w:rPr>
        <w:t xml:space="preserve">имущества муниципального образования </w:t>
      </w:r>
    </w:p>
    <w:p w:rsidR="00E5190D" w:rsidRPr="008059FE" w:rsidRDefault="00E5190D" w:rsidP="00805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9FE">
        <w:rPr>
          <w:rFonts w:ascii="Times New Roman" w:hAnsi="Times New Roman" w:cs="Times New Roman"/>
          <w:sz w:val="24"/>
          <w:szCs w:val="24"/>
        </w:rPr>
        <w:t>«Ремонтненское сельское поселение на 2024 год</w:t>
      </w:r>
    </w:p>
    <w:p w:rsidR="00E5190D" w:rsidRPr="008059FE" w:rsidRDefault="00E5190D" w:rsidP="00805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90D" w:rsidRPr="008059FE" w:rsidRDefault="00E5190D" w:rsidP="00805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9FE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06 октября 2003 года № 131-ФЗ «Об общих принципах организации местного самоуправления в Российской Федерации, Федеральным законом от 21.12.2001г. № 178-ФЗ  «О приватизации государственного и муниципального имущества», Уставом муниципального образования «Ремонтненское сельское поселение», Порядком приватизации имущества, находящегося в муниципальной собственности муниципального образования «Ремонтненское сельское поселение», утвержденным Решением Собрания депутатов Ремонтненского сельского поселения от 18.08.2020 г. № 117, Собрание депутатов муниципального образования «Ремонтненское сельское поселение»</w:t>
      </w:r>
    </w:p>
    <w:p w:rsidR="008059FE" w:rsidRDefault="00E5190D" w:rsidP="008059FE">
      <w:pPr>
        <w:pStyle w:val="a8"/>
        <w:spacing w:line="276" w:lineRule="auto"/>
      </w:pPr>
      <w:r w:rsidRPr="008059FE">
        <w:t xml:space="preserve">                                                         </w:t>
      </w:r>
    </w:p>
    <w:p w:rsidR="00E5190D" w:rsidRPr="008059FE" w:rsidRDefault="008059FE" w:rsidP="008059FE">
      <w:pPr>
        <w:pStyle w:val="a8"/>
        <w:spacing w:line="276" w:lineRule="auto"/>
      </w:pPr>
      <w:r>
        <w:t xml:space="preserve">                                                                   </w:t>
      </w:r>
      <w:r w:rsidR="00E5190D" w:rsidRPr="008059FE">
        <w:t xml:space="preserve"> РЕШИЛО: </w:t>
      </w:r>
    </w:p>
    <w:p w:rsidR="00E5190D" w:rsidRPr="008059FE" w:rsidRDefault="00E5190D" w:rsidP="008059FE">
      <w:pPr>
        <w:pStyle w:val="a8"/>
        <w:spacing w:line="276" w:lineRule="auto"/>
      </w:pPr>
    </w:p>
    <w:p w:rsidR="00E5190D" w:rsidRPr="008059FE" w:rsidRDefault="00E5190D" w:rsidP="008059FE">
      <w:pPr>
        <w:pStyle w:val="a8"/>
        <w:spacing w:line="276" w:lineRule="auto"/>
        <w:ind w:left="0"/>
        <w:jc w:val="both"/>
      </w:pPr>
      <w:r w:rsidRPr="008059FE">
        <w:t xml:space="preserve">     1. Утвердить прогнозный план (программу) приватизации муниципального имущества муниципального образования  «Ремонтненское сельское поселение» на 2024 год согласно приложению.</w:t>
      </w:r>
    </w:p>
    <w:p w:rsidR="002D7B59" w:rsidRPr="008059FE" w:rsidRDefault="002D7B59" w:rsidP="008059FE">
      <w:pPr>
        <w:tabs>
          <w:tab w:val="left" w:pos="1155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9FE">
        <w:rPr>
          <w:rFonts w:ascii="Times New Roman" w:hAnsi="Times New Roman" w:cs="Times New Roman"/>
          <w:sz w:val="24"/>
          <w:szCs w:val="24"/>
        </w:rPr>
        <w:t xml:space="preserve">     2.  </w:t>
      </w:r>
      <w:r w:rsidRPr="008059FE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обнародовать путем размещения  на официальном сайте Администрации   в информационно -телекоммуникационной </w:t>
      </w:r>
      <w:r w:rsidRPr="008059FE">
        <w:rPr>
          <w:rFonts w:ascii="Times New Roman" w:hAnsi="Times New Roman" w:cs="Times New Roman"/>
          <w:sz w:val="24"/>
          <w:szCs w:val="24"/>
        </w:rPr>
        <w:t xml:space="preserve">  </w:t>
      </w:r>
      <w:r w:rsidRPr="008059FE">
        <w:rPr>
          <w:rFonts w:ascii="Times New Roman" w:eastAsia="Times New Roman" w:hAnsi="Times New Roman" w:cs="Times New Roman"/>
          <w:sz w:val="24"/>
          <w:szCs w:val="24"/>
        </w:rPr>
        <w:t>сети «Интернет».</w:t>
      </w:r>
    </w:p>
    <w:p w:rsidR="002D7B59" w:rsidRPr="008059FE" w:rsidRDefault="002D7B59" w:rsidP="008059FE">
      <w:pPr>
        <w:pStyle w:val="aa"/>
        <w:suppressAutoHyphens w:val="0"/>
        <w:spacing w:after="0" w:line="276" w:lineRule="auto"/>
        <w:jc w:val="both"/>
      </w:pPr>
      <w:r w:rsidRPr="008059FE">
        <w:t xml:space="preserve">   </w:t>
      </w:r>
      <w:r w:rsidR="00105B79">
        <w:t xml:space="preserve"> </w:t>
      </w:r>
      <w:r w:rsidRPr="008059FE">
        <w:t xml:space="preserve"> 3.  Настоящее решение вступает в силу с момента его подписания.</w:t>
      </w:r>
    </w:p>
    <w:p w:rsidR="002D7B59" w:rsidRPr="008059FE" w:rsidRDefault="00105B79" w:rsidP="008059FE">
      <w:pPr>
        <w:pStyle w:val="aa"/>
        <w:suppressAutoHyphens w:val="0"/>
        <w:spacing w:after="0" w:line="276" w:lineRule="auto"/>
        <w:jc w:val="both"/>
      </w:pPr>
      <w:r>
        <w:t xml:space="preserve">    4. </w:t>
      </w:r>
      <w:r w:rsidRPr="00420E3B">
        <w:t xml:space="preserve">Контроль исполнения решения возложить на </w:t>
      </w:r>
      <w:r w:rsidRPr="00420E3B">
        <w:rPr>
          <w:bCs/>
        </w:rPr>
        <w:t xml:space="preserve">председателя постоянной комиссии по бюджету, налогам и собственности </w:t>
      </w:r>
      <w:r>
        <w:rPr>
          <w:bCs/>
        </w:rPr>
        <w:t>А.А. Шелудько.</w:t>
      </w:r>
    </w:p>
    <w:p w:rsidR="002D7B59" w:rsidRDefault="002D7B59" w:rsidP="008059FE">
      <w:pPr>
        <w:pStyle w:val="aa"/>
        <w:suppressAutoHyphens w:val="0"/>
        <w:spacing w:after="0" w:line="276" w:lineRule="auto"/>
        <w:jc w:val="both"/>
      </w:pPr>
    </w:p>
    <w:p w:rsidR="008059FE" w:rsidRPr="008059FE" w:rsidRDefault="008059FE" w:rsidP="008059FE">
      <w:pPr>
        <w:pStyle w:val="aa"/>
        <w:suppressAutoHyphens w:val="0"/>
        <w:spacing w:after="0" w:line="276" w:lineRule="auto"/>
        <w:jc w:val="both"/>
      </w:pPr>
    </w:p>
    <w:p w:rsidR="00E5190D" w:rsidRPr="008059FE" w:rsidRDefault="00E5190D" w:rsidP="008059FE">
      <w:pPr>
        <w:pStyle w:val="aa"/>
        <w:suppressAutoHyphens w:val="0"/>
        <w:spacing w:after="0" w:line="276" w:lineRule="auto"/>
        <w:jc w:val="both"/>
      </w:pPr>
      <w:r w:rsidRPr="008059FE">
        <w:t xml:space="preserve"> </w:t>
      </w:r>
    </w:p>
    <w:p w:rsidR="00E5190D" w:rsidRPr="008059FE" w:rsidRDefault="00E5190D" w:rsidP="00805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9FE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:rsidR="00E5190D" w:rsidRPr="008059FE" w:rsidRDefault="00E5190D" w:rsidP="008059F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59FE">
        <w:rPr>
          <w:rFonts w:ascii="Times New Roman" w:hAnsi="Times New Roman" w:cs="Times New Roman"/>
          <w:sz w:val="24"/>
          <w:szCs w:val="24"/>
        </w:rPr>
        <w:t xml:space="preserve">глава Ремонтненского сельского поселения                                  </w:t>
      </w:r>
      <w:r w:rsidR="008059F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059FE">
        <w:rPr>
          <w:rFonts w:ascii="Times New Roman" w:hAnsi="Times New Roman" w:cs="Times New Roman"/>
          <w:sz w:val="24"/>
          <w:szCs w:val="24"/>
        </w:rPr>
        <w:t xml:space="preserve">   Б.В. Горбачев</w:t>
      </w:r>
    </w:p>
    <w:p w:rsidR="00E5190D" w:rsidRPr="008059FE" w:rsidRDefault="00E5190D" w:rsidP="008059FE">
      <w:pPr>
        <w:pStyle w:val="a8"/>
        <w:spacing w:line="276" w:lineRule="auto"/>
        <w:ind w:left="0"/>
      </w:pPr>
      <w:r w:rsidRPr="008059FE">
        <w:t xml:space="preserve">                                                                           </w:t>
      </w:r>
    </w:p>
    <w:p w:rsidR="00E5190D" w:rsidRPr="008059FE" w:rsidRDefault="00E5190D" w:rsidP="008059FE">
      <w:pPr>
        <w:pStyle w:val="a8"/>
        <w:spacing w:line="276" w:lineRule="auto"/>
        <w:jc w:val="right"/>
      </w:pPr>
    </w:p>
    <w:p w:rsidR="00E5190D" w:rsidRPr="008059FE" w:rsidRDefault="00E5190D" w:rsidP="008059FE">
      <w:pPr>
        <w:pStyle w:val="a8"/>
        <w:spacing w:line="276" w:lineRule="auto"/>
        <w:jc w:val="right"/>
      </w:pPr>
      <w:r w:rsidRPr="008059FE">
        <w:t xml:space="preserve">   </w:t>
      </w:r>
    </w:p>
    <w:p w:rsidR="002D7B59" w:rsidRPr="008059FE" w:rsidRDefault="002D7B59" w:rsidP="008059FE">
      <w:pPr>
        <w:pStyle w:val="a8"/>
        <w:spacing w:line="276" w:lineRule="auto"/>
        <w:jc w:val="right"/>
      </w:pPr>
    </w:p>
    <w:p w:rsidR="002D7B59" w:rsidRPr="008059FE" w:rsidRDefault="002D7B59" w:rsidP="008059FE">
      <w:pPr>
        <w:pStyle w:val="a8"/>
        <w:spacing w:line="276" w:lineRule="auto"/>
        <w:jc w:val="right"/>
      </w:pPr>
    </w:p>
    <w:p w:rsidR="008059FE" w:rsidRDefault="008059FE" w:rsidP="008059FE">
      <w:pPr>
        <w:pStyle w:val="a8"/>
        <w:spacing w:line="276" w:lineRule="auto"/>
        <w:jc w:val="right"/>
      </w:pPr>
    </w:p>
    <w:p w:rsidR="008059FE" w:rsidRDefault="008059FE" w:rsidP="008059FE">
      <w:pPr>
        <w:pStyle w:val="a8"/>
        <w:spacing w:line="276" w:lineRule="auto"/>
        <w:jc w:val="right"/>
      </w:pPr>
    </w:p>
    <w:p w:rsidR="008059FE" w:rsidRDefault="008059FE" w:rsidP="00E5190D">
      <w:pPr>
        <w:pStyle w:val="a8"/>
        <w:jc w:val="right"/>
      </w:pPr>
    </w:p>
    <w:p w:rsidR="008059FE" w:rsidRDefault="008059FE" w:rsidP="008059FE">
      <w:pPr>
        <w:pStyle w:val="a8"/>
        <w:ind w:left="0"/>
      </w:pPr>
    </w:p>
    <w:p w:rsidR="008059FE" w:rsidRDefault="008059FE" w:rsidP="00E5190D">
      <w:pPr>
        <w:pStyle w:val="a8"/>
        <w:jc w:val="right"/>
      </w:pPr>
    </w:p>
    <w:p w:rsidR="00E5190D" w:rsidRPr="008059FE" w:rsidRDefault="00E5190D" w:rsidP="00E5190D">
      <w:pPr>
        <w:pStyle w:val="a8"/>
        <w:jc w:val="right"/>
      </w:pPr>
      <w:r w:rsidRPr="008059FE">
        <w:t>Приложение</w:t>
      </w:r>
    </w:p>
    <w:p w:rsidR="00E5190D" w:rsidRPr="008059FE" w:rsidRDefault="00E5190D" w:rsidP="00E5190D">
      <w:pPr>
        <w:pStyle w:val="a8"/>
        <w:jc w:val="right"/>
      </w:pPr>
      <w:r w:rsidRPr="008059FE">
        <w:t xml:space="preserve">к решению Собрания депутатов </w:t>
      </w:r>
    </w:p>
    <w:p w:rsidR="00E5190D" w:rsidRPr="008059FE" w:rsidRDefault="00E5190D" w:rsidP="00E5190D">
      <w:pPr>
        <w:pStyle w:val="a8"/>
        <w:jc w:val="right"/>
      </w:pPr>
      <w:r w:rsidRPr="008059FE">
        <w:t>Ремонтненского сельского поселения</w:t>
      </w:r>
    </w:p>
    <w:p w:rsidR="00E5190D" w:rsidRPr="008059FE" w:rsidRDefault="00105B79" w:rsidP="00E5190D">
      <w:pPr>
        <w:pStyle w:val="a8"/>
        <w:jc w:val="right"/>
      </w:pPr>
      <w:r>
        <w:t xml:space="preserve"> от 09.04.2024 г. № 98</w:t>
      </w:r>
      <w:r w:rsidR="00E5190D" w:rsidRPr="008059FE">
        <w:t xml:space="preserve"> </w:t>
      </w:r>
    </w:p>
    <w:p w:rsidR="00E5190D" w:rsidRPr="008059FE" w:rsidRDefault="00E5190D" w:rsidP="00E5190D">
      <w:pPr>
        <w:pStyle w:val="a8"/>
        <w:jc w:val="right"/>
      </w:pPr>
    </w:p>
    <w:p w:rsidR="00E5190D" w:rsidRPr="008059FE" w:rsidRDefault="00E5190D" w:rsidP="00E5190D">
      <w:pPr>
        <w:pStyle w:val="a8"/>
      </w:pPr>
    </w:p>
    <w:p w:rsidR="00E5190D" w:rsidRPr="008059FE" w:rsidRDefault="00E5190D" w:rsidP="00400B89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5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ПРОГНОЗНЫЙ ПЛАН (ПРОГРАММА) ПРИВАТИЗАЦИИ МУНИЦИПАЛЬНОГО ИМУЩЕСТВА НА 2024 ГОД</w:t>
      </w:r>
    </w:p>
    <w:p w:rsidR="00E5190D" w:rsidRPr="008059FE" w:rsidRDefault="00E5190D" w:rsidP="00E5190D">
      <w:pPr>
        <w:pStyle w:val="HEADERTEXT"/>
        <w:ind w:left="43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0B89" w:rsidRPr="008059FE" w:rsidRDefault="008059FE" w:rsidP="00105B79">
      <w:pPr>
        <w:pStyle w:val="1"/>
        <w:widowControl/>
        <w:numPr>
          <w:ilvl w:val="0"/>
          <w:numId w:val="2"/>
        </w:numPr>
        <w:ind w:firstLine="709"/>
      </w:pPr>
      <w:r>
        <w:t xml:space="preserve">Прогнозный план </w:t>
      </w:r>
      <w:r w:rsidR="00C26A7B" w:rsidRPr="008059FE">
        <w:t>(программа) приватизации муниципального имущества муниципального образования «</w:t>
      </w:r>
      <w:r w:rsidR="002D7B59" w:rsidRPr="008059FE">
        <w:t>Ремонтненское сельское поселение</w:t>
      </w:r>
      <w:r w:rsidR="00C26A7B" w:rsidRPr="008059FE">
        <w:t>» (далее - Программа), разработан в соответствии с Федеральным законом от 21 декабря 2001 года № 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самоуправления», Уставом муниципального образования «</w:t>
      </w:r>
      <w:r w:rsidR="002D7B59" w:rsidRPr="008059FE">
        <w:t>Ремонтненское сельское поселение</w:t>
      </w:r>
      <w:r w:rsidR="00C26A7B" w:rsidRPr="008059FE">
        <w:t>».</w:t>
      </w:r>
    </w:p>
    <w:p w:rsidR="002D7B59" w:rsidRPr="008059FE" w:rsidRDefault="002D7B59" w:rsidP="00620252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00B89" w:rsidRPr="008059FE" w:rsidRDefault="00400B89" w:rsidP="00400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p w:rsidR="00400B89" w:rsidRPr="008059FE" w:rsidRDefault="00400B89" w:rsidP="00400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>Принципы осуществления приватизации муниципального</w:t>
      </w:r>
    </w:p>
    <w:p w:rsidR="002D7B59" w:rsidRPr="008059FE" w:rsidRDefault="002D7B59" w:rsidP="00400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>имущества Ремонтненского</w:t>
      </w:r>
      <w:r w:rsidR="00400B89" w:rsidRPr="008059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</w:t>
      </w:r>
      <w:r w:rsidRPr="008059FE"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</w:p>
    <w:p w:rsidR="002D7B59" w:rsidRPr="008059FE" w:rsidRDefault="002D7B59" w:rsidP="002D7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>Ремонтненского района  Ростовской области</w:t>
      </w:r>
    </w:p>
    <w:p w:rsidR="00400B89" w:rsidRPr="008059FE" w:rsidRDefault="00400B89" w:rsidP="0040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B89" w:rsidRPr="008059FE" w:rsidRDefault="00400B89" w:rsidP="00400B89">
      <w:pPr>
        <w:spacing w:after="0" w:line="240" w:lineRule="auto"/>
        <w:ind w:firstLine="9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>1.1 Приватизация мун</w:t>
      </w:r>
      <w:r w:rsidR="002D7B59" w:rsidRPr="008059FE">
        <w:rPr>
          <w:rFonts w:ascii="Times New Roman" w:eastAsia="Times New Roman" w:hAnsi="Times New Roman" w:cs="Times New Roman"/>
          <w:sz w:val="24"/>
          <w:szCs w:val="24"/>
        </w:rPr>
        <w:t>иципального имущества Ремонтненского сельского поселения Ремонтненского района Ростовской области</w:t>
      </w:r>
      <w:r w:rsidRPr="008059FE">
        <w:rPr>
          <w:rFonts w:ascii="Times New Roman" w:eastAsia="Times New Roman" w:hAnsi="Times New Roman" w:cs="Times New Roman"/>
          <w:sz w:val="24"/>
          <w:szCs w:val="24"/>
        </w:rPr>
        <w:t xml:space="preserve">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400B89" w:rsidRPr="008059FE" w:rsidRDefault="00400B89" w:rsidP="00400B89">
      <w:pPr>
        <w:spacing w:after="0" w:line="240" w:lineRule="auto"/>
        <w:ind w:firstLine="9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>1.2. Му</w:t>
      </w:r>
      <w:r w:rsidR="002D7B59" w:rsidRPr="008059FE">
        <w:rPr>
          <w:rFonts w:ascii="Times New Roman" w:eastAsia="Times New Roman" w:hAnsi="Times New Roman" w:cs="Times New Roman"/>
          <w:sz w:val="24"/>
          <w:szCs w:val="24"/>
        </w:rPr>
        <w:t xml:space="preserve">ниципальное имущество Ремонтненского сельского поселения Ремонтненского района Ростовской </w:t>
      </w:r>
      <w:r w:rsidRPr="008059FE">
        <w:rPr>
          <w:rFonts w:ascii="Times New Roman" w:eastAsia="Times New Roman" w:hAnsi="Times New Roman" w:cs="Times New Roman"/>
          <w:sz w:val="24"/>
          <w:szCs w:val="24"/>
        </w:rPr>
        <w:t>области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400B89" w:rsidRPr="008059FE" w:rsidRDefault="00400B89" w:rsidP="00400B89">
      <w:pPr>
        <w:spacing w:after="0" w:line="240" w:lineRule="auto"/>
        <w:ind w:firstLine="9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 xml:space="preserve">1.3. Приватизация муниципального имущества </w:t>
      </w:r>
      <w:r w:rsidR="002D7B59" w:rsidRPr="008059FE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r w:rsidRPr="008059FE">
        <w:rPr>
          <w:rFonts w:ascii="Times New Roman" w:eastAsia="Times New Roman" w:hAnsi="Times New Roman" w:cs="Times New Roman"/>
          <w:sz w:val="24"/>
          <w:szCs w:val="24"/>
        </w:rPr>
        <w:t xml:space="preserve"> сел</w:t>
      </w:r>
      <w:r w:rsidR="002D7B59" w:rsidRPr="008059FE">
        <w:rPr>
          <w:rFonts w:ascii="Times New Roman" w:eastAsia="Times New Roman" w:hAnsi="Times New Roman" w:cs="Times New Roman"/>
          <w:sz w:val="24"/>
          <w:szCs w:val="24"/>
        </w:rPr>
        <w:t>ьского поселения Ремонтненского района Ростовской</w:t>
      </w:r>
      <w:r w:rsidRPr="008059FE">
        <w:rPr>
          <w:rFonts w:ascii="Times New Roman" w:eastAsia="Times New Roman" w:hAnsi="Times New Roman" w:cs="Times New Roman"/>
          <w:sz w:val="24"/>
          <w:szCs w:val="24"/>
        </w:rPr>
        <w:t xml:space="preserve"> области осуществляется органами местного самоуправления самостоятельно в порядке, предусмотренном Федеральным законом от 21 декабря 2001 года № 178-ФЗ «О приватизации государственного и муниципального имущества».</w:t>
      </w:r>
    </w:p>
    <w:p w:rsidR="00400B89" w:rsidRPr="008059FE" w:rsidRDefault="00400B89" w:rsidP="00400B89">
      <w:pPr>
        <w:spacing w:after="0" w:line="240" w:lineRule="auto"/>
        <w:ind w:firstLine="9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B89" w:rsidRPr="008059FE" w:rsidRDefault="00400B89" w:rsidP="00400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>Раздел 2</w:t>
      </w:r>
    </w:p>
    <w:p w:rsidR="00400B89" w:rsidRPr="008059FE" w:rsidRDefault="00400B89" w:rsidP="00400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>Цели и задачи приватизации объектов</w:t>
      </w:r>
    </w:p>
    <w:p w:rsidR="00400B89" w:rsidRPr="008059FE" w:rsidRDefault="00400B89" w:rsidP="00400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>муници</w:t>
      </w:r>
      <w:r w:rsidR="002D7B59" w:rsidRPr="008059FE">
        <w:rPr>
          <w:rFonts w:ascii="Times New Roman" w:eastAsia="Times New Roman" w:hAnsi="Times New Roman" w:cs="Times New Roman"/>
          <w:sz w:val="24"/>
          <w:szCs w:val="24"/>
        </w:rPr>
        <w:t>пальной собственности Ремонтненского</w:t>
      </w:r>
      <w:r w:rsidRPr="008059FE">
        <w:rPr>
          <w:rFonts w:ascii="Times New Roman" w:eastAsia="Times New Roman" w:hAnsi="Times New Roman" w:cs="Times New Roman"/>
          <w:sz w:val="24"/>
          <w:szCs w:val="24"/>
        </w:rPr>
        <w:t xml:space="preserve"> сел</w:t>
      </w:r>
      <w:r w:rsidR="002D7B59" w:rsidRPr="008059FE">
        <w:rPr>
          <w:rFonts w:ascii="Times New Roman" w:eastAsia="Times New Roman" w:hAnsi="Times New Roman" w:cs="Times New Roman"/>
          <w:sz w:val="24"/>
          <w:szCs w:val="24"/>
        </w:rPr>
        <w:t>ьского поселения Ремонтненского района Ростовской</w:t>
      </w:r>
      <w:r w:rsidRPr="008059FE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</w:p>
    <w:p w:rsidR="00400B89" w:rsidRPr="008059FE" w:rsidRDefault="00400B89" w:rsidP="00400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B89" w:rsidRPr="008059FE" w:rsidRDefault="00400B89" w:rsidP="002D7B59">
      <w:pPr>
        <w:spacing w:after="0" w:line="240" w:lineRule="auto"/>
        <w:ind w:firstLine="910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>2.1. Главными целями приватизации объектов муниципальной с</w:t>
      </w:r>
      <w:r w:rsidR="002D7B59" w:rsidRPr="008059FE">
        <w:rPr>
          <w:rFonts w:ascii="Times New Roman" w:eastAsia="Times New Roman" w:hAnsi="Times New Roman" w:cs="Times New Roman"/>
          <w:sz w:val="24"/>
          <w:szCs w:val="24"/>
        </w:rPr>
        <w:t>обственности Ремонтненского</w:t>
      </w:r>
      <w:r w:rsidRPr="008059FE">
        <w:rPr>
          <w:rFonts w:ascii="Times New Roman" w:eastAsia="Times New Roman" w:hAnsi="Times New Roman" w:cs="Times New Roman"/>
          <w:sz w:val="24"/>
          <w:szCs w:val="24"/>
        </w:rPr>
        <w:t xml:space="preserve"> сел</w:t>
      </w:r>
      <w:r w:rsidR="002D7B59" w:rsidRPr="008059FE">
        <w:rPr>
          <w:rFonts w:ascii="Times New Roman" w:eastAsia="Times New Roman" w:hAnsi="Times New Roman" w:cs="Times New Roman"/>
          <w:sz w:val="24"/>
          <w:szCs w:val="24"/>
        </w:rPr>
        <w:t>ьского поселения Ремонтненского района Ростовской области на 2024 год</w:t>
      </w:r>
      <w:r w:rsidRPr="008059FE">
        <w:rPr>
          <w:rFonts w:ascii="Times New Roman" w:eastAsia="Times New Roman" w:hAnsi="Times New Roman" w:cs="Times New Roman"/>
          <w:sz w:val="24"/>
          <w:szCs w:val="24"/>
        </w:rPr>
        <w:t xml:space="preserve"> является повышение эффективности управления муниципально</w:t>
      </w:r>
      <w:r w:rsidR="002F3A24" w:rsidRPr="008059FE">
        <w:rPr>
          <w:rFonts w:ascii="Times New Roman" w:eastAsia="Times New Roman" w:hAnsi="Times New Roman" w:cs="Times New Roman"/>
          <w:sz w:val="24"/>
          <w:szCs w:val="24"/>
        </w:rPr>
        <w:t xml:space="preserve">й собственностью </w:t>
      </w:r>
      <w:r w:rsidR="002D7B59" w:rsidRPr="008059F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2F3A24" w:rsidRPr="008059FE">
        <w:rPr>
          <w:rFonts w:ascii="Times New Roman" w:eastAsia="Times New Roman" w:hAnsi="Times New Roman" w:cs="Times New Roman"/>
          <w:sz w:val="24"/>
          <w:szCs w:val="24"/>
        </w:rPr>
        <w:t>образования Ремонтненское</w:t>
      </w:r>
      <w:r w:rsidRPr="008059FE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="002F3A24" w:rsidRPr="008059FE">
        <w:rPr>
          <w:rFonts w:ascii="Times New Roman" w:eastAsia="Times New Roman" w:hAnsi="Times New Roman" w:cs="Times New Roman"/>
          <w:sz w:val="24"/>
          <w:szCs w:val="24"/>
        </w:rPr>
        <w:t xml:space="preserve">льское поселение Ремонтненского района Ростовской </w:t>
      </w:r>
      <w:r w:rsidRPr="008059FE">
        <w:rPr>
          <w:rFonts w:ascii="Times New Roman" w:eastAsia="Times New Roman" w:hAnsi="Times New Roman" w:cs="Times New Roman"/>
          <w:sz w:val="24"/>
          <w:szCs w:val="24"/>
        </w:rPr>
        <w:t xml:space="preserve"> области и обеспечение планомерности процесса приватизации.</w:t>
      </w:r>
    </w:p>
    <w:p w:rsidR="00400B89" w:rsidRPr="008059FE" w:rsidRDefault="00400B89" w:rsidP="00400B89">
      <w:pPr>
        <w:spacing w:after="0" w:line="240" w:lineRule="auto"/>
        <w:ind w:firstLine="9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>2.2. Приватизация объектов муници</w:t>
      </w:r>
      <w:r w:rsidR="002F3A24" w:rsidRPr="008059FE">
        <w:rPr>
          <w:rFonts w:ascii="Times New Roman" w:eastAsia="Times New Roman" w:hAnsi="Times New Roman" w:cs="Times New Roman"/>
          <w:sz w:val="24"/>
          <w:szCs w:val="24"/>
        </w:rPr>
        <w:t xml:space="preserve">пальной собственности Ремонтненского сельского поселения Ремонтненского района Ростовской области в 2024 году </w:t>
      </w:r>
      <w:r w:rsidRPr="008059FE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решение следующих задач:</w:t>
      </w:r>
    </w:p>
    <w:p w:rsidR="00400B89" w:rsidRPr="008059FE" w:rsidRDefault="00400B89" w:rsidP="00400B89">
      <w:pPr>
        <w:spacing w:after="0" w:line="240" w:lineRule="auto"/>
        <w:ind w:firstLine="9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>- осуществление приватизации муниципального имущества, которое не используется для обеспечения функций и задач органов местного самоуправления;</w:t>
      </w:r>
    </w:p>
    <w:p w:rsidR="00400B89" w:rsidRPr="008059FE" w:rsidRDefault="00400B89" w:rsidP="00400B89">
      <w:pPr>
        <w:spacing w:after="0" w:line="240" w:lineRule="auto"/>
        <w:ind w:firstLine="9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использования объектов муниципального имущества;</w:t>
      </w:r>
    </w:p>
    <w:p w:rsidR="00400B89" w:rsidRPr="008059FE" w:rsidRDefault="00400B89" w:rsidP="00400B89">
      <w:pPr>
        <w:spacing w:after="0" w:line="240" w:lineRule="auto"/>
        <w:ind w:firstLine="9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>- оптимизация структуры муниципальной собственности;</w:t>
      </w:r>
    </w:p>
    <w:p w:rsidR="008059FE" w:rsidRDefault="008059FE" w:rsidP="00400B89">
      <w:pPr>
        <w:spacing w:after="0" w:line="240" w:lineRule="auto"/>
        <w:ind w:firstLine="9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9FE" w:rsidRDefault="008059FE" w:rsidP="00400B89">
      <w:pPr>
        <w:spacing w:after="0" w:line="240" w:lineRule="auto"/>
        <w:ind w:firstLine="9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B89" w:rsidRPr="008059FE" w:rsidRDefault="00400B89" w:rsidP="00400B89">
      <w:pPr>
        <w:spacing w:after="0" w:line="240" w:lineRule="auto"/>
        <w:ind w:firstLine="9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>- уменьшение бюджетных расходов на управление объектами муниципальной собственности;</w:t>
      </w:r>
    </w:p>
    <w:p w:rsidR="00400B89" w:rsidRPr="008059FE" w:rsidRDefault="00400B89" w:rsidP="00400B89">
      <w:pPr>
        <w:spacing w:after="0" w:line="240" w:lineRule="auto"/>
        <w:ind w:firstLine="9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>- пополнение доходной части бюджета муниципального образования.</w:t>
      </w:r>
    </w:p>
    <w:p w:rsidR="00400B89" w:rsidRPr="008059FE" w:rsidRDefault="00400B89" w:rsidP="0040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B89" w:rsidRPr="008059FE" w:rsidRDefault="00400B89" w:rsidP="00400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>Раздел 3</w:t>
      </w:r>
    </w:p>
    <w:p w:rsidR="002F3A24" w:rsidRPr="008059FE" w:rsidRDefault="00400B89" w:rsidP="00400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>Характеристики мун</w:t>
      </w:r>
      <w:r w:rsidR="002F3A24" w:rsidRPr="008059FE">
        <w:rPr>
          <w:rFonts w:ascii="Times New Roman" w:eastAsia="Times New Roman" w:hAnsi="Times New Roman" w:cs="Times New Roman"/>
          <w:sz w:val="24"/>
          <w:szCs w:val="24"/>
        </w:rPr>
        <w:t xml:space="preserve">иципального имущества </w:t>
      </w:r>
    </w:p>
    <w:p w:rsidR="002F3A24" w:rsidRPr="008059FE" w:rsidRDefault="002F3A24" w:rsidP="00400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r w:rsidR="00400B89" w:rsidRPr="008059FE">
        <w:rPr>
          <w:rFonts w:ascii="Times New Roman" w:eastAsia="Times New Roman" w:hAnsi="Times New Roman" w:cs="Times New Roman"/>
          <w:sz w:val="24"/>
          <w:szCs w:val="24"/>
        </w:rPr>
        <w:t xml:space="preserve"> сел</w:t>
      </w:r>
      <w:r w:rsidRPr="008059FE">
        <w:rPr>
          <w:rFonts w:ascii="Times New Roman" w:eastAsia="Times New Roman" w:hAnsi="Times New Roman" w:cs="Times New Roman"/>
          <w:sz w:val="24"/>
          <w:szCs w:val="24"/>
        </w:rPr>
        <w:t xml:space="preserve">ьского поселения Ремонтненского района </w:t>
      </w:r>
    </w:p>
    <w:p w:rsidR="00400B89" w:rsidRPr="008059FE" w:rsidRDefault="002F3A24" w:rsidP="00400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>Ростовской</w:t>
      </w:r>
      <w:r w:rsidR="00400B89" w:rsidRPr="008059FE">
        <w:rPr>
          <w:rFonts w:ascii="Times New Roman" w:eastAsia="Times New Roman" w:hAnsi="Times New Roman" w:cs="Times New Roman"/>
          <w:sz w:val="24"/>
          <w:szCs w:val="24"/>
        </w:rPr>
        <w:t xml:space="preserve"> области,</w:t>
      </w:r>
      <w:r w:rsidRPr="008059FE">
        <w:rPr>
          <w:rFonts w:ascii="Times New Roman" w:eastAsia="Times New Roman" w:hAnsi="Times New Roman" w:cs="Times New Roman"/>
          <w:sz w:val="24"/>
          <w:szCs w:val="24"/>
        </w:rPr>
        <w:t xml:space="preserve"> подлежащего приватизации в 2024 году</w:t>
      </w:r>
    </w:p>
    <w:p w:rsidR="00400B89" w:rsidRPr="008059FE" w:rsidRDefault="00400B89" w:rsidP="0040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B89" w:rsidRPr="008059FE" w:rsidRDefault="00400B89" w:rsidP="00400B89">
      <w:pPr>
        <w:spacing w:after="0" w:line="240" w:lineRule="auto"/>
        <w:ind w:firstLine="9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настоящей Программой предполагается приватизировать </w:t>
      </w:r>
      <w:r w:rsidRPr="008059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59FE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6D365F" w:rsidRPr="008059F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059FE">
        <w:rPr>
          <w:rFonts w:ascii="Times New Roman" w:eastAsia="Times New Roman" w:hAnsi="Times New Roman" w:cs="Times New Roman"/>
          <w:sz w:val="24"/>
          <w:szCs w:val="24"/>
        </w:rPr>
        <w:t xml:space="preserve"> недвижимого имущества</w:t>
      </w:r>
      <w:r w:rsidR="006D365F" w:rsidRPr="008059FE">
        <w:rPr>
          <w:rFonts w:ascii="Times New Roman" w:eastAsia="Times New Roman" w:hAnsi="Times New Roman" w:cs="Times New Roman"/>
          <w:sz w:val="24"/>
          <w:szCs w:val="24"/>
        </w:rPr>
        <w:t xml:space="preserve"> электросетевого хозяйства</w:t>
      </w:r>
      <w:r w:rsidRPr="008059FE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400B89" w:rsidRPr="008059FE" w:rsidRDefault="00400B89" w:rsidP="00400B89">
      <w:pPr>
        <w:spacing w:after="0" w:line="240" w:lineRule="auto"/>
        <w:ind w:firstLine="9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9FE">
        <w:rPr>
          <w:rFonts w:ascii="Times New Roman" w:eastAsia="Times New Roman" w:hAnsi="Times New Roman" w:cs="Times New Roman"/>
          <w:sz w:val="24"/>
          <w:szCs w:val="24"/>
        </w:rPr>
        <w:t>Объекты недвижимости, пред</w:t>
      </w:r>
      <w:r w:rsidR="006D365F" w:rsidRPr="008059FE">
        <w:rPr>
          <w:rFonts w:ascii="Times New Roman" w:eastAsia="Times New Roman" w:hAnsi="Times New Roman" w:cs="Times New Roman"/>
          <w:sz w:val="24"/>
          <w:szCs w:val="24"/>
        </w:rPr>
        <w:t>полагаемые к приватизации в 2024 году</w:t>
      </w:r>
      <w:r w:rsidRPr="008059FE">
        <w:rPr>
          <w:rFonts w:ascii="Times New Roman" w:eastAsia="Times New Roman" w:hAnsi="Times New Roman" w:cs="Times New Roman"/>
          <w:sz w:val="24"/>
          <w:szCs w:val="24"/>
        </w:rPr>
        <w:t>, свободные от прав третьих ли</w:t>
      </w:r>
      <w:r w:rsidR="006D365F" w:rsidRPr="008059F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059FE">
        <w:rPr>
          <w:rFonts w:ascii="Times New Roman" w:eastAsia="Times New Roman" w:hAnsi="Times New Roman" w:cs="Times New Roman"/>
          <w:sz w:val="24"/>
          <w:szCs w:val="24"/>
        </w:rPr>
        <w:t>, требуют  капитальных затрат на восстановление, ремонт и содержание.</w:t>
      </w:r>
    </w:p>
    <w:p w:rsidR="00400B89" w:rsidRPr="008059FE" w:rsidRDefault="00400B89" w:rsidP="0040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B89" w:rsidRPr="008059FE" w:rsidRDefault="00400B89" w:rsidP="00400B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6A7B" w:rsidRPr="008059FE" w:rsidRDefault="00C26A7B" w:rsidP="0040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A7B" w:rsidRPr="008059FE" w:rsidRDefault="00C26A7B" w:rsidP="00400B89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Pr="008059FE" w:rsidRDefault="00E5190D" w:rsidP="00400B89">
      <w:pPr>
        <w:pStyle w:val="HEADERTEX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0B89" w:rsidRPr="008059FE" w:rsidRDefault="00400B89" w:rsidP="00400B89">
      <w:pPr>
        <w:pStyle w:val="a8"/>
        <w:ind w:left="0"/>
      </w:pPr>
      <w:r w:rsidRPr="008059FE">
        <w:t xml:space="preserve">                                                                                                   </w:t>
      </w:r>
    </w:p>
    <w:p w:rsidR="00400B89" w:rsidRDefault="00400B89" w:rsidP="008059FE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65F" w:rsidRDefault="006D365F" w:rsidP="008059F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059FE" w:rsidRDefault="006D365F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9F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9FE" w:rsidRDefault="008059FE" w:rsidP="00103A20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89" w:rsidRPr="008059FE" w:rsidRDefault="006D365F" w:rsidP="006D365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9FE">
        <w:rPr>
          <w:rFonts w:ascii="Times New Roman" w:hAnsi="Times New Roman" w:cs="Times New Roman"/>
          <w:sz w:val="24"/>
          <w:szCs w:val="24"/>
        </w:rPr>
        <w:t xml:space="preserve"> </w:t>
      </w:r>
      <w:r w:rsidR="00103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059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00B89" w:rsidRPr="008059FE">
        <w:rPr>
          <w:rFonts w:ascii="Times New Roman" w:hAnsi="Times New Roman" w:cs="Times New Roman"/>
          <w:sz w:val="24"/>
          <w:szCs w:val="24"/>
        </w:rPr>
        <w:t xml:space="preserve">к Прогнозному плану (программе) </w:t>
      </w:r>
    </w:p>
    <w:p w:rsidR="00400B89" w:rsidRPr="008059FE" w:rsidRDefault="00400B89" w:rsidP="00400B89">
      <w:pPr>
        <w:tabs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9FE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 </w:t>
      </w:r>
    </w:p>
    <w:p w:rsidR="006D365F" w:rsidRPr="008059FE" w:rsidRDefault="00400B89" w:rsidP="00400B89">
      <w:pPr>
        <w:tabs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9FE">
        <w:rPr>
          <w:rFonts w:ascii="Times New Roman" w:hAnsi="Times New Roman" w:cs="Times New Roman"/>
          <w:sz w:val="24"/>
          <w:szCs w:val="24"/>
        </w:rPr>
        <w:t>муниципально</w:t>
      </w:r>
      <w:r w:rsidR="006D365F" w:rsidRPr="008059FE">
        <w:rPr>
          <w:rFonts w:ascii="Times New Roman" w:hAnsi="Times New Roman" w:cs="Times New Roman"/>
          <w:sz w:val="24"/>
          <w:szCs w:val="24"/>
        </w:rPr>
        <w:t xml:space="preserve">го образования </w:t>
      </w:r>
    </w:p>
    <w:p w:rsidR="00400B89" w:rsidRPr="008059FE" w:rsidRDefault="006D365F" w:rsidP="006D365F">
      <w:pPr>
        <w:tabs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9FE">
        <w:rPr>
          <w:rFonts w:ascii="Times New Roman" w:hAnsi="Times New Roman" w:cs="Times New Roman"/>
          <w:sz w:val="24"/>
          <w:szCs w:val="24"/>
        </w:rPr>
        <w:t>«Ремонтненское сельское поселение</w:t>
      </w:r>
      <w:r w:rsidR="00400B89" w:rsidRPr="008059FE">
        <w:rPr>
          <w:rFonts w:ascii="Times New Roman" w:hAnsi="Times New Roman" w:cs="Times New Roman"/>
          <w:sz w:val="24"/>
          <w:szCs w:val="24"/>
        </w:rPr>
        <w:t>» на 2024</w:t>
      </w:r>
      <w:r w:rsidRPr="008059F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00B89" w:rsidRPr="008059FE" w:rsidRDefault="00400B89" w:rsidP="0040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89" w:rsidRPr="008059FE" w:rsidRDefault="00400B89" w:rsidP="00400B89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9FE">
        <w:rPr>
          <w:rFonts w:ascii="Times New Roman" w:hAnsi="Times New Roman" w:cs="Times New Roman"/>
          <w:sz w:val="24"/>
          <w:szCs w:val="24"/>
        </w:rPr>
        <w:t>Перечень муниципального имущества муниципально</w:t>
      </w:r>
      <w:r w:rsidR="006D365F" w:rsidRPr="008059FE">
        <w:rPr>
          <w:rFonts w:ascii="Times New Roman" w:hAnsi="Times New Roman" w:cs="Times New Roman"/>
          <w:sz w:val="24"/>
          <w:szCs w:val="24"/>
        </w:rPr>
        <w:t>го образования «Ремонтненского сельского поселения</w:t>
      </w:r>
      <w:r w:rsidRPr="008059FE">
        <w:rPr>
          <w:rFonts w:ascii="Times New Roman" w:hAnsi="Times New Roman" w:cs="Times New Roman"/>
          <w:sz w:val="24"/>
          <w:szCs w:val="24"/>
        </w:rPr>
        <w:t>», подлежащего приватизации в 2024</w:t>
      </w:r>
      <w:r w:rsidR="006D365F" w:rsidRPr="008059FE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400B89" w:rsidRPr="008059FE" w:rsidRDefault="00400B89" w:rsidP="00400B89">
      <w:pPr>
        <w:pStyle w:val="a8"/>
        <w:ind w:left="0"/>
      </w:pPr>
    </w:p>
    <w:p w:rsidR="00E5190D" w:rsidRPr="008059FE" w:rsidRDefault="00E5190D" w:rsidP="00400B89">
      <w:pPr>
        <w:pStyle w:val="a8"/>
        <w:ind w:left="0"/>
      </w:pPr>
      <w:r w:rsidRPr="008059FE">
        <w:t xml:space="preserve">                                                                           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080"/>
        <w:gridCol w:w="2126"/>
      </w:tblGrid>
      <w:tr w:rsidR="00D44170" w:rsidRPr="008059FE" w:rsidTr="00EC6809">
        <w:tc>
          <w:tcPr>
            <w:tcW w:w="568" w:type="dxa"/>
          </w:tcPr>
          <w:p w:rsidR="00D44170" w:rsidRPr="008059FE" w:rsidRDefault="00D44170" w:rsidP="00400B89">
            <w:pPr>
              <w:pStyle w:val="a8"/>
              <w:ind w:left="0"/>
            </w:pPr>
            <w:r w:rsidRPr="008059FE">
              <w:t>№ п/п</w:t>
            </w:r>
          </w:p>
        </w:tc>
        <w:tc>
          <w:tcPr>
            <w:tcW w:w="8080" w:type="dxa"/>
          </w:tcPr>
          <w:p w:rsidR="00D44170" w:rsidRPr="008059FE" w:rsidRDefault="00D44170" w:rsidP="00400B89">
            <w:pPr>
              <w:pStyle w:val="a8"/>
              <w:ind w:left="0"/>
            </w:pPr>
            <w:r>
              <w:t xml:space="preserve">                                                        </w:t>
            </w:r>
            <w:r w:rsidRPr="008059FE">
              <w:t>Наименование имущества</w:t>
            </w:r>
          </w:p>
          <w:p w:rsidR="00D44170" w:rsidRPr="008059FE" w:rsidRDefault="00D44170" w:rsidP="00400B89">
            <w:pPr>
              <w:pStyle w:val="a8"/>
              <w:ind w:left="0"/>
            </w:pPr>
            <w:r>
              <w:t xml:space="preserve">                 </w:t>
            </w:r>
          </w:p>
        </w:tc>
        <w:tc>
          <w:tcPr>
            <w:tcW w:w="2126" w:type="dxa"/>
          </w:tcPr>
          <w:p w:rsidR="00D44170" w:rsidRPr="008059FE" w:rsidRDefault="00D44170" w:rsidP="00400B89">
            <w:pPr>
              <w:pStyle w:val="a8"/>
              <w:ind w:left="0"/>
            </w:pPr>
            <w:r w:rsidRPr="008059FE">
              <w:t>Сроки приватизации</w:t>
            </w:r>
          </w:p>
        </w:tc>
      </w:tr>
      <w:tr w:rsidR="008059FE" w:rsidRPr="008059FE" w:rsidTr="00DC13AE">
        <w:tc>
          <w:tcPr>
            <w:tcW w:w="568" w:type="dxa"/>
          </w:tcPr>
          <w:p w:rsidR="008059FE" w:rsidRPr="008059FE" w:rsidRDefault="008059FE" w:rsidP="008059FE">
            <w:pPr>
              <w:pStyle w:val="a8"/>
              <w:ind w:left="0"/>
            </w:pPr>
            <w:r>
              <w:t>1.</w:t>
            </w:r>
          </w:p>
        </w:tc>
        <w:tc>
          <w:tcPr>
            <w:tcW w:w="10206" w:type="dxa"/>
            <w:gridSpan w:val="2"/>
          </w:tcPr>
          <w:p w:rsidR="008059FE" w:rsidRPr="00BC611A" w:rsidRDefault="008059FE" w:rsidP="00282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3A44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C611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  <w:r w:rsidR="003A4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электросетевого хозяйства </w:t>
            </w:r>
          </w:p>
        </w:tc>
      </w:tr>
      <w:tr w:rsidR="00BC611A" w:rsidRPr="008059FE" w:rsidTr="00443BF8">
        <w:tc>
          <w:tcPr>
            <w:tcW w:w="568" w:type="dxa"/>
          </w:tcPr>
          <w:p w:rsidR="00BC611A" w:rsidRPr="008059FE" w:rsidRDefault="00BC611A" w:rsidP="00BC611A">
            <w:pPr>
              <w:pStyle w:val="a8"/>
              <w:ind w:left="0"/>
              <w:jc w:val="both"/>
            </w:pPr>
            <w:r w:rsidRPr="008059FE">
              <w:t>1.1</w:t>
            </w:r>
          </w:p>
        </w:tc>
        <w:tc>
          <w:tcPr>
            <w:tcW w:w="8080" w:type="dxa"/>
          </w:tcPr>
          <w:p w:rsidR="00BC611A" w:rsidRPr="008059FE" w:rsidRDefault="00BC611A" w:rsidP="00BC6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КТП 10/0,4 кВ № 053</w:t>
            </w:r>
            <w:r w:rsidRPr="00BC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мощностью 63 кВА</w:t>
            </w:r>
            <w:r w:rsidRPr="00103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0,6 кв. м, </w:t>
            </w:r>
            <w:r w:rsidRPr="00103A20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61:32:0000000:2489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8059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</w:t>
            </w:r>
            <w:r w:rsidRPr="008059FE">
              <w:rPr>
                <w:rFonts w:ascii="Times New Roman" w:hAnsi="Times New Roman" w:cs="Times New Roman"/>
                <w:sz w:val="24"/>
                <w:szCs w:val="24"/>
              </w:rPr>
              <w:t>ая область, Ремонтненский район</w:t>
            </w:r>
            <w:r w:rsidRPr="008059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Ремонтное, </w:t>
            </w:r>
            <w:r w:rsidRPr="008059FE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расстоянии 32 м в юго-восточном направлении от здания по ул. Дзержинского, 80</w:t>
            </w:r>
          </w:p>
        </w:tc>
        <w:tc>
          <w:tcPr>
            <w:tcW w:w="2126" w:type="dxa"/>
          </w:tcPr>
          <w:p w:rsidR="00BC611A" w:rsidRDefault="00BC611A" w:rsidP="003A44A4">
            <w:pPr>
              <w:pStyle w:val="a8"/>
              <w:ind w:left="0"/>
              <w:jc w:val="center"/>
            </w:pPr>
          </w:p>
          <w:p w:rsidR="00BC611A" w:rsidRDefault="00BC611A" w:rsidP="003A44A4">
            <w:pPr>
              <w:pStyle w:val="a8"/>
              <w:ind w:left="0"/>
              <w:jc w:val="center"/>
            </w:pPr>
            <w:r>
              <w:t>2</w:t>
            </w:r>
            <w:r w:rsidR="00105B79">
              <w:t>-3</w:t>
            </w:r>
            <w:r>
              <w:t xml:space="preserve">  квартал</w:t>
            </w:r>
          </w:p>
          <w:p w:rsidR="00BC611A" w:rsidRPr="008059FE" w:rsidRDefault="00BC611A" w:rsidP="003A44A4">
            <w:pPr>
              <w:pStyle w:val="a8"/>
              <w:ind w:left="0"/>
              <w:jc w:val="center"/>
            </w:pPr>
            <w:r>
              <w:t>2024 г.</w:t>
            </w:r>
          </w:p>
        </w:tc>
      </w:tr>
      <w:tr w:rsidR="00BC611A" w:rsidRPr="008059FE" w:rsidTr="00AD2CA2">
        <w:tc>
          <w:tcPr>
            <w:tcW w:w="568" w:type="dxa"/>
          </w:tcPr>
          <w:p w:rsidR="00BC611A" w:rsidRPr="008059FE" w:rsidRDefault="00BC611A" w:rsidP="00BC611A">
            <w:pPr>
              <w:pStyle w:val="a8"/>
              <w:ind w:left="0"/>
              <w:jc w:val="both"/>
            </w:pPr>
            <w:r w:rsidRPr="008059FE">
              <w:t>1.2</w:t>
            </w:r>
          </w:p>
        </w:tc>
        <w:tc>
          <w:tcPr>
            <w:tcW w:w="8080" w:type="dxa"/>
          </w:tcPr>
          <w:p w:rsidR="00BC611A" w:rsidRPr="008059FE" w:rsidRDefault="00BC611A" w:rsidP="00BC61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ЗТП 10/0,4 кВ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052</w:t>
            </w:r>
            <w:r w:rsidRPr="00BC611A">
              <w:rPr>
                <w:rFonts w:ascii="Times New Roman" w:hAnsi="Times New Roman" w:cs="Times New Roman"/>
                <w:b/>
                <w:sz w:val="24"/>
                <w:szCs w:val="24"/>
              </w:rPr>
              <w:t>, мощностью 250 к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 31.9 кв. м,</w:t>
            </w:r>
          </w:p>
          <w:p w:rsidR="00BC611A" w:rsidRPr="00B07A5E" w:rsidRDefault="00BC611A" w:rsidP="00BC6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9F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9FE">
              <w:rPr>
                <w:rFonts w:ascii="Times New Roman" w:hAnsi="Times New Roman" w:cs="Times New Roman"/>
                <w:sz w:val="24"/>
                <w:szCs w:val="24"/>
              </w:rPr>
              <w:t xml:space="preserve"> 61:32:0000000:2493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адрес:  </w:t>
            </w:r>
            <w:r w:rsidRPr="008059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область, Ремонтненский районн, с. Ремонтное,  в 99 м на северо-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 от здания Ремонтненского районного суда по ул. Дзержинского, 84/1</w:t>
            </w:r>
          </w:p>
          <w:p w:rsidR="00BC611A" w:rsidRPr="008059FE" w:rsidRDefault="00BC611A" w:rsidP="00BC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земельным участком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A20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61:32:0010117: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3626, площадь 42 кв.м, расположен</w:t>
            </w:r>
            <w:r w:rsidRPr="00103A2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9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область, Ремонтненский район</w:t>
            </w:r>
            <w:r w:rsidRPr="008059FE">
              <w:rPr>
                <w:rFonts w:ascii="Times New Roman" w:eastAsia="Times New Roman" w:hAnsi="Times New Roman" w:cs="Times New Roman"/>
                <w:sz w:val="24"/>
                <w:szCs w:val="24"/>
              </w:rPr>
              <w:t>, с. Ремонтное,  в 99 м на северо-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 от здания Ремонтненского районного суда по ул. Дзержинского, 84/1</w:t>
            </w:r>
          </w:p>
        </w:tc>
        <w:tc>
          <w:tcPr>
            <w:tcW w:w="2126" w:type="dxa"/>
          </w:tcPr>
          <w:p w:rsidR="00BC611A" w:rsidRDefault="00BC611A" w:rsidP="003A44A4">
            <w:pPr>
              <w:pStyle w:val="a8"/>
              <w:ind w:left="0"/>
              <w:jc w:val="center"/>
            </w:pPr>
          </w:p>
          <w:p w:rsidR="00BC611A" w:rsidRDefault="00BC611A" w:rsidP="003A44A4">
            <w:pPr>
              <w:pStyle w:val="a8"/>
              <w:ind w:left="0"/>
              <w:jc w:val="center"/>
            </w:pPr>
            <w:r>
              <w:t>2</w:t>
            </w:r>
            <w:r w:rsidR="00105B79">
              <w:t>-3</w:t>
            </w:r>
            <w:r>
              <w:t xml:space="preserve">  квартал</w:t>
            </w:r>
          </w:p>
          <w:p w:rsidR="00BC611A" w:rsidRPr="008059FE" w:rsidRDefault="00BC611A" w:rsidP="003A44A4">
            <w:pPr>
              <w:pStyle w:val="a8"/>
              <w:ind w:left="0"/>
              <w:jc w:val="center"/>
            </w:pPr>
            <w:r>
              <w:t>2024 г.</w:t>
            </w:r>
          </w:p>
        </w:tc>
      </w:tr>
      <w:tr w:rsidR="00BC611A" w:rsidRPr="008059FE" w:rsidTr="0039625B">
        <w:tc>
          <w:tcPr>
            <w:tcW w:w="568" w:type="dxa"/>
          </w:tcPr>
          <w:p w:rsidR="00BC611A" w:rsidRPr="008059FE" w:rsidRDefault="00BC611A" w:rsidP="00BC611A">
            <w:pPr>
              <w:pStyle w:val="a8"/>
              <w:ind w:left="0"/>
              <w:jc w:val="both"/>
            </w:pPr>
            <w:r w:rsidRPr="008059FE">
              <w:t>1.3</w:t>
            </w:r>
          </w:p>
        </w:tc>
        <w:tc>
          <w:tcPr>
            <w:tcW w:w="8080" w:type="dxa"/>
          </w:tcPr>
          <w:p w:rsidR="00BC611A" w:rsidRPr="008059FE" w:rsidRDefault="00BC611A" w:rsidP="00BC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ЗТП 10/0,4 кВ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045</w:t>
            </w:r>
            <w:r w:rsidRPr="00BC611A">
              <w:rPr>
                <w:rFonts w:ascii="Times New Roman" w:hAnsi="Times New Roman" w:cs="Times New Roman"/>
                <w:b/>
                <w:sz w:val="24"/>
                <w:szCs w:val="24"/>
              </w:rPr>
              <w:t>, мощностью 250 к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 20,7 кв. м,</w:t>
            </w:r>
            <w:r w:rsidRPr="00615394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61:32:0000000:2488,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394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61539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5394">
              <w:rPr>
                <w:rFonts w:ascii="Times New Roman" w:eastAsia="Times New Roman" w:hAnsi="Times New Roman" w:cs="Times New Roman"/>
                <w:sz w:val="24"/>
                <w:szCs w:val="24"/>
              </w:rPr>
              <w:t>, Ремонтненский р-н, с. Ремонтное,  в 85 м на северо-восток от домовладения по пер. Механизаторов, д.34 "А"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A5E">
              <w:rPr>
                <w:rFonts w:ascii="Times New Roman" w:hAnsi="Times New Roman" w:cs="Times New Roman"/>
                <w:b/>
                <w:sz w:val="24"/>
                <w:szCs w:val="24"/>
              </w:rPr>
              <w:t>с земельным участком</w:t>
            </w:r>
            <w:r w:rsidRPr="00615394">
              <w:rPr>
                <w:rFonts w:ascii="Times New Roman" w:hAnsi="Times New Roman" w:cs="Times New Roman"/>
                <w:sz w:val="24"/>
                <w:szCs w:val="24"/>
              </w:rPr>
              <w:t>, кадастровый номер 61:32:0010103:606, площадь 61 кв. м, расположен по адресу:  Ростовская область, Ремонтненский район, с. Ремонтное, расположенный в 85 м на северо-восток от домовладения по пер. Механизаторов, д.34 "А"</w:t>
            </w:r>
          </w:p>
        </w:tc>
        <w:tc>
          <w:tcPr>
            <w:tcW w:w="2126" w:type="dxa"/>
          </w:tcPr>
          <w:p w:rsidR="00BC611A" w:rsidRDefault="00BC611A" w:rsidP="003A44A4">
            <w:pPr>
              <w:pStyle w:val="a8"/>
              <w:ind w:left="0"/>
              <w:jc w:val="center"/>
            </w:pPr>
          </w:p>
          <w:p w:rsidR="00BC611A" w:rsidRDefault="00BC611A" w:rsidP="003A44A4">
            <w:pPr>
              <w:pStyle w:val="a8"/>
              <w:ind w:left="0"/>
              <w:jc w:val="center"/>
            </w:pPr>
            <w:r>
              <w:t>2</w:t>
            </w:r>
            <w:r w:rsidR="00105B79">
              <w:t>-3</w:t>
            </w:r>
            <w:r>
              <w:t xml:space="preserve">  квартал</w:t>
            </w:r>
          </w:p>
          <w:p w:rsidR="00BC611A" w:rsidRDefault="00BC611A" w:rsidP="003A44A4">
            <w:pPr>
              <w:jc w:val="center"/>
            </w:pPr>
            <w:r>
              <w:t>2024 г.</w:t>
            </w:r>
          </w:p>
        </w:tc>
      </w:tr>
      <w:tr w:rsidR="00BC611A" w:rsidRPr="008059FE" w:rsidTr="005B2AC1">
        <w:tc>
          <w:tcPr>
            <w:tcW w:w="568" w:type="dxa"/>
          </w:tcPr>
          <w:p w:rsidR="00BC611A" w:rsidRPr="008059FE" w:rsidRDefault="00BC611A" w:rsidP="00BC611A">
            <w:pPr>
              <w:pStyle w:val="a8"/>
              <w:ind w:left="0"/>
              <w:jc w:val="both"/>
            </w:pPr>
            <w:r w:rsidRPr="008059FE">
              <w:t>1.4</w:t>
            </w:r>
          </w:p>
        </w:tc>
        <w:tc>
          <w:tcPr>
            <w:tcW w:w="8080" w:type="dxa"/>
          </w:tcPr>
          <w:p w:rsidR="00BC611A" w:rsidRPr="008059FE" w:rsidRDefault="00BC611A" w:rsidP="00BC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 0,4 кВ Л -3 от ЗТП 10/0,4 кВ № 045</w:t>
            </w:r>
            <w:r w:rsidRPr="00BC611A">
              <w:rPr>
                <w:rFonts w:ascii="Times New Roman" w:hAnsi="Times New Roman" w:cs="Times New Roman"/>
                <w:b/>
                <w:sz w:val="24"/>
                <w:szCs w:val="24"/>
              </w:rPr>
              <w:t>, протяженностью 0,36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059FE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61:32:0000000:2492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адрес:  </w:t>
            </w:r>
            <w:r w:rsidRPr="008059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область, Ремонтненский район, с. Ремонтное,  в 85 м на северо-восток от домовладения по пер. Механизаторов д.34 "А".</w:t>
            </w:r>
          </w:p>
        </w:tc>
        <w:tc>
          <w:tcPr>
            <w:tcW w:w="2126" w:type="dxa"/>
          </w:tcPr>
          <w:p w:rsidR="00BC611A" w:rsidRDefault="00BC611A" w:rsidP="003A44A4">
            <w:pPr>
              <w:pStyle w:val="a8"/>
              <w:ind w:left="0"/>
              <w:jc w:val="center"/>
            </w:pPr>
          </w:p>
          <w:p w:rsidR="00BC611A" w:rsidRDefault="00BC611A" w:rsidP="003A44A4">
            <w:pPr>
              <w:pStyle w:val="a8"/>
              <w:ind w:left="0"/>
              <w:jc w:val="center"/>
            </w:pPr>
            <w:r>
              <w:t>2</w:t>
            </w:r>
            <w:r w:rsidR="00105B79">
              <w:t>-3</w:t>
            </w:r>
            <w:r>
              <w:t xml:space="preserve">  квартал</w:t>
            </w:r>
          </w:p>
          <w:p w:rsidR="00BC611A" w:rsidRDefault="00BC611A" w:rsidP="003A44A4">
            <w:pPr>
              <w:jc w:val="center"/>
            </w:pPr>
            <w:r>
              <w:t>2024 г.</w:t>
            </w:r>
          </w:p>
        </w:tc>
      </w:tr>
      <w:tr w:rsidR="00BC611A" w:rsidRPr="008059FE" w:rsidTr="00F4317F">
        <w:tc>
          <w:tcPr>
            <w:tcW w:w="568" w:type="dxa"/>
          </w:tcPr>
          <w:p w:rsidR="00BC611A" w:rsidRPr="008059FE" w:rsidRDefault="00BC611A" w:rsidP="00BC611A">
            <w:pPr>
              <w:pStyle w:val="a8"/>
              <w:ind w:left="0"/>
              <w:jc w:val="both"/>
            </w:pPr>
            <w:r w:rsidRPr="008059FE">
              <w:t>1.5</w:t>
            </w:r>
          </w:p>
        </w:tc>
        <w:tc>
          <w:tcPr>
            <w:tcW w:w="8080" w:type="dxa"/>
          </w:tcPr>
          <w:p w:rsidR="00BC611A" w:rsidRPr="008059FE" w:rsidRDefault="00BC611A" w:rsidP="00BC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 0,4 кВ Л -4 от ЗТП 10/0,4 кВ №</w:t>
            </w:r>
            <w:r w:rsidR="003A44A4" w:rsidRPr="003A4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045</w:t>
            </w:r>
            <w:r w:rsidRPr="003A44A4">
              <w:rPr>
                <w:rFonts w:ascii="Times New Roman" w:hAnsi="Times New Roman" w:cs="Times New Roman"/>
                <w:b/>
                <w:sz w:val="24"/>
                <w:szCs w:val="24"/>
              </w:rPr>
              <w:t>, протяженностью 0,11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9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44A4">
              <w:rPr>
                <w:rFonts w:ascii="Times New Roman" w:hAnsi="Times New Roman" w:cs="Times New Roman"/>
                <w:sz w:val="24"/>
                <w:szCs w:val="24"/>
              </w:rPr>
              <w:t>адастровый номер 61:32:0000000:</w:t>
            </w:r>
            <w:r w:rsidRPr="008059FE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адрес: </w:t>
            </w:r>
            <w:r w:rsidRPr="008059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область, Ремонтненский район, с. Ремонтное,  в 85 м на северо-восток от домовладения по пер. Механизаторов, д.34 "А"</w:t>
            </w:r>
          </w:p>
        </w:tc>
        <w:tc>
          <w:tcPr>
            <w:tcW w:w="2126" w:type="dxa"/>
          </w:tcPr>
          <w:p w:rsidR="00BC611A" w:rsidRDefault="00BC611A" w:rsidP="003A44A4">
            <w:pPr>
              <w:pStyle w:val="a8"/>
              <w:ind w:left="0"/>
              <w:jc w:val="center"/>
            </w:pPr>
          </w:p>
          <w:p w:rsidR="00BC611A" w:rsidRDefault="00BC611A" w:rsidP="003A44A4">
            <w:pPr>
              <w:pStyle w:val="a8"/>
              <w:ind w:left="0"/>
              <w:jc w:val="center"/>
            </w:pPr>
            <w:r>
              <w:t>2</w:t>
            </w:r>
            <w:r w:rsidR="00105B79">
              <w:t>-3</w:t>
            </w:r>
            <w:r>
              <w:t xml:space="preserve">  квартал</w:t>
            </w:r>
          </w:p>
          <w:p w:rsidR="00BC611A" w:rsidRDefault="00BC611A" w:rsidP="003A44A4">
            <w:pPr>
              <w:jc w:val="center"/>
            </w:pPr>
            <w:r>
              <w:t>2024 г.</w:t>
            </w:r>
          </w:p>
        </w:tc>
      </w:tr>
      <w:tr w:rsidR="00BC611A" w:rsidRPr="008059FE" w:rsidTr="00CA62ED">
        <w:tc>
          <w:tcPr>
            <w:tcW w:w="568" w:type="dxa"/>
          </w:tcPr>
          <w:p w:rsidR="00BC611A" w:rsidRPr="008059FE" w:rsidRDefault="00BC611A" w:rsidP="00BC611A">
            <w:pPr>
              <w:pStyle w:val="a8"/>
              <w:ind w:left="0"/>
              <w:jc w:val="both"/>
            </w:pPr>
            <w:r w:rsidRPr="008059FE">
              <w:t>1.6</w:t>
            </w:r>
          </w:p>
        </w:tc>
        <w:tc>
          <w:tcPr>
            <w:tcW w:w="8080" w:type="dxa"/>
          </w:tcPr>
          <w:p w:rsidR="00BC611A" w:rsidRPr="008059FE" w:rsidRDefault="00BC611A" w:rsidP="00BC6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 0,4 кВ №2 от ЗТП 10/0,4 кВ № 045</w:t>
            </w:r>
            <w:r w:rsidRPr="003A44A4">
              <w:rPr>
                <w:rFonts w:ascii="Times New Roman" w:hAnsi="Times New Roman" w:cs="Times New Roman"/>
                <w:b/>
                <w:sz w:val="24"/>
                <w:szCs w:val="24"/>
              </w:rPr>
              <w:t>, протяженность 0,1 км</w:t>
            </w:r>
            <w:r w:rsidR="003A44A4" w:rsidRPr="003A44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59FE">
              <w:rPr>
                <w:rFonts w:ascii="Times New Roman" w:hAnsi="Times New Roman" w:cs="Times New Roman"/>
                <w:sz w:val="24"/>
                <w:szCs w:val="24"/>
              </w:rPr>
              <w:t>адастровый номер 61:32:0000000:2490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адрес: </w:t>
            </w:r>
            <w:r w:rsidRPr="008059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</w:t>
            </w:r>
            <w:r w:rsidR="003A44A4">
              <w:rPr>
                <w:rFonts w:ascii="Times New Roman" w:eastAsia="Times New Roman" w:hAnsi="Times New Roman" w:cs="Times New Roman"/>
                <w:sz w:val="24"/>
                <w:szCs w:val="24"/>
              </w:rPr>
              <w:t>ая область, Ремонтненский район</w:t>
            </w:r>
            <w:r w:rsidRPr="008059FE">
              <w:rPr>
                <w:rFonts w:ascii="Times New Roman" w:eastAsia="Times New Roman" w:hAnsi="Times New Roman" w:cs="Times New Roman"/>
                <w:sz w:val="24"/>
                <w:szCs w:val="24"/>
              </w:rPr>
              <w:t>, с. Ремонтное,  в 85 м на северо-восток от домовладения по пер. Механизаторов, д.34 "А"</w:t>
            </w:r>
          </w:p>
        </w:tc>
        <w:tc>
          <w:tcPr>
            <w:tcW w:w="2126" w:type="dxa"/>
          </w:tcPr>
          <w:p w:rsidR="00BC611A" w:rsidRDefault="00BC611A" w:rsidP="003A44A4">
            <w:pPr>
              <w:pStyle w:val="a8"/>
              <w:ind w:left="0"/>
              <w:jc w:val="center"/>
            </w:pPr>
          </w:p>
          <w:p w:rsidR="00BC611A" w:rsidRDefault="00BC611A" w:rsidP="003A44A4">
            <w:pPr>
              <w:pStyle w:val="a8"/>
              <w:ind w:left="0"/>
              <w:jc w:val="center"/>
            </w:pPr>
            <w:r>
              <w:t>2</w:t>
            </w:r>
            <w:r w:rsidR="00105B79">
              <w:t>-3</w:t>
            </w:r>
            <w:r>
              <w:t xml:space="preserve">  квартал</w:t>
            </w:r>
          </w:p>
          <w:p w:rsidR="00BC611A" w:rsidRDefault="00BC611A" w:rsidP="003A44A4">
            <w:pPr>
              <w:jc w:val="center"/>
            </w:pPr>
            <w:r>
              <w:t>2024 г.</w:t>
            </w:r>
          </w:p>
        </w:tc>
      </w:tr>
    </w:tbl>
    <w:p w:rsidR="00E12D3C" w:rsidRPr="008059FE" w:rsidRDefault="00E12D3C" w:rsidP="00BC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2D3C" w:rsidRPr="008059FE" w:rsidSect="00BC61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0" w:right="794" w:bottom="0" w:left="1134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EBA" w:rsidRDefault="009B5EBA" w:rsidP="00306D61">
      <w:pPr>
        <w:spacing w:after="0" w:line="240" w:lineRule="auto"/>
      </w:pPr>
      <w:r>
        <w:separator/>
      </w:r>
    </w:p>
  </w:endnote>
  <w:endnote w:type="continuationSeparator" w:id="1">
    <w:p w:rsidR="009B5EBA" w:rsidRDefault="009B5EBA" w:rsidP="0030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AE" w:rsidRDefault="00F429EA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2D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01AE" w:rsidRDefault="009B5EBA" w:rsidP="00F906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AE" w:rsidRDefault="00F429EA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E12D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5B79">
      <w:rPr>
        <w:rStyle w:val="a5"/>
        <w:noProof/>
      </w:rPr>
      <w:t>1</w:t>
    </w:r>
    <w:r>
      <w:rPr>
        <w:rStyle w:val="a5"/>
      </w:rPr>
      <w:fldChar w:fldCharType="end"/>
    </w:r>
  </w:p>
  <w:p w:rsidR="000D01AE" w:rsidRDefault="009B5EBA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0D01AE" w:rsidRDefault="009B5EBA" w:rsidP="00F906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EBA" w:rsidRDefault="009B5EBA" w:rsidP="00306D61">
      <w:pPr>
        <w:spacing w:after="0" w:line="240" w:lineRule="auto"/>
      </w:pPr>
      <w:r>
        <w:separator/>
      </w:r>
    </w:p>
  </w:footnote>
  <w:footnote w:type="continuationSeparator" w:id="1">
    <w:p w:rsidR="009B5EBA" w:rsidRDefault="009B5EBA" w:rsidP="0030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AE" w:rsidRDefault="00F429EA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2D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01AE" w:rsidRDefault="009B5E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AE" w:rsidRDefault="009B5EBA" w:rsidP="00BE0642">
    <w:pPr>
      <w:pStyle w:val="a3"/>
      <w:framePr w:wrap="around" w:vAnchor="text" w:hAnchor="margin" w:xAlign="center" w:y="1"/>
      <w:rPr>
        <w:rStyle w:val="a5"/>
      </w:rPr>
    </w:pPr>
  </w:p>
  <w:p w:rsidR="000D01AE" w:rsidRDefault="009B5E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B95B84"/>
    <w:multiLevelType w:val="multilevel"/>
    <w:tmpl w:val="58F41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09519F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05E1E"/>
    <w:multiLevelType w:val="hybridMultilevel"/>
    <w:tmpl w:val="4ADE9872"/>
    <w:lvl w:ilvl="0" w:tplc="067AB87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3647136"/>
    <w:multiLevelType w:val="multilevel"/>
    <w:tmpl w:val="5364713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190D"/>
    <w:rsid w:val="00103A20"/>
    <w:rsid w:val="00105B79"/>
    <w:rsid w:val="002D7B59"/>
    <w:rsid w:val="002F3A24"/>
    <w:rsid w:val="00306D61"/>
    <w:rsid w:val="003A44A4"/>
    <w:rsid w:val="00400B89"/>
    <w:rsid w:val="00615394"/>
    <w:rsid w:val="00620252"/>
    <w:rsid w:val="006D365F"/>
    <w:rsid w:val="008059FE"/>
    <w:rsid w:val="009B5EBA"/>
    <w:rsid w:val="00A12366"/>
    <w:rsid w:val="00B07A5E"/>
    <w:rsid w:val="00B20EE7"/>
    <w:rsid w:val="00B718D5"/>
    <w:rsid w:val="00BC611A"/>
    <w:rsid w:val="00C05534"/>
    <w:rsid w:val="00C13179"/>
    <w:rsid w:val="00C26A7B"/>
    <w:rsid w:val="00D44170"/>
    <w:rsid w:val="00E12D3C"/>
    <w:rsid w:val="00E5190D"/>
    <w:rsid w:val="00F429EA"/>
    <w:rsid w:val="00FD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61"/>
  </w:style>
  <w:style w:type="paragraph" w:styleId="1">
    <w:name w:val="heading 1"/>
    <w:basedOn w:val="a"/>
    <w:next w:val="a"/>
    <w:link w:val="10"/>
    <w:qFormat/>
    <w:rsid w:val="00C26A7B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19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5190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5190D"/>
  </w:style>
  <w:style w:type="paragraph" w:styleId="a6">
    <w:name w:val="footer"/>
    <w:basedOn w:val="a"/>
    <w:link w:val="a7"/>
    <w:rsid w:val="00E519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E5190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E5190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5190D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E51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E51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a">
    <w:name w:val="Body Text"/>
    <w:basedOn w:val="a"/>
    <w:link w:val="ab"/>
    <w:unhideWhenUsed/>
    <w:rsid w:val="00E5190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519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E519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E5190D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C26A7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12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6D365F"/>
    <w:pPr>
      <w:ind w:left="720"/>
      <w:contextualSpacing/>
    </w:pPr>
  </w:style>
  <w:style w:type="table" w:styleId="af">
    <w:name w:val="Table Grid"/>
    <w:basedOn w:val="a1"/>
    <w:uiPriority w:val="39"/>
    <w:rsid w:val="00105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2024-04-09T09:16:00Z</cp:lastPrinted>
  <dcterms:created xsi:type="dcterms:W3CDTF">2024-03-29T06:10:00Z</dcterms:created>
  <dcterms:modified xsi:type="dcterms:W3CDTF">2024-04-09T09:17:00Z</dcterms:modified>
</cp:coreProperties>
</file>